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17" w:rsidRPr="00A620EB" w:rsidRDefault="001151FF" w:rsidP="00AE5B17">
      <w:pPr>
        <w:ind w:left="567"/>
        <w:jc w:val="center"/>
        <w:rPr>
          <w:rFonts w:ascii="Times New Roman" w:hAnsi="Times New Roman" w:cs="Times New Roman"/>
          <w:b/>
          <w:sz w:val="24"/>
          <w:szCs w:val="24"/>
        </w:rPr>
      </w:pPr>
      <w:bookmarkStart w:id="0" w:name="_GoBack"/>
      <w:r w:rsidRPr="00A620EB">
        <w:rPr>
          <w:rFonts w:ascii="Times New Roman" w:hAnsi="Times New Roman" w:cs="Times New Roman"/>
          <w:b/>
          <w:sz w:val="24"/>
          <w:szCs w:val="24"/>
        </w:rPr>
        <w:t xml:space="preserve">Аннотация к рабочей программе по </w:t>
      </w:r>
      <w:r w:rsidR="00DA0697" w:rsidRPr="00A620EB">
        <w:rPr>
          <w:rFonts w:ascii="Times New Roman" w:hAnsi="Times New Roman" w:cs="Times New Roman"/>
          <w:b/>
          <w:sz w:val="24"/>
          <w:szCs w:val="24"/>
        </w:rPr>
        <w:t xml:space="preserve">курсу </w:t>
      </w:r>
      <w:r w:rsidR="00DE3EDF" w:rsidRPr="00A620EB">
        <w:rPr>
          <w:rFonts w:ascii="Times New Roman" w:hAnsi="Times New Roman" w:cs="Times New Roman"/>
          <w:b/>
          <w:sz w:val="24"/>
          <w:szCs w:val="24"/>
        </w:rPr>
        <w:t>внеурочной деятельности</w:t>
      </w:r>
      <w:r w:rsidRPr="00A620EB">
        <w:rPr>
          <w:rFonts w:ascii="Times New Roman" w:hAnsi="Times New Roman" w:cs="Times New Roman"/>
          <w:b/>
          <w:sz w:val="24"/>
          <w:szCs w:val="24"/>
        </w:rPr>
        <w:t xml:space="preserve">  </w:t>
      </w:r>
      <w:r w:rsidR="00DE3EDF" w:rsidRPr="00A620EB">
        <w:rPr>
          <w:rFonts w:ascii="Times New Roman" w:hAnsi="Times New Roman" w:cs="Times New Roman"/>
          <w:b/>
          <w:sz w:val="24"/>
          <w:szCs w:val="24"/>
        </w:rPr>
        <w:t xml:space="preserve">Экскурсионный клуб </w:t>
      </w:r>
      <w:r w:rsidRPr="00A620EB">
        <w:rPr>
          <w:rFonts w:ascii="Times New Roman" w:hAnsi="Times New Roman" w:cs="Times New Roman"/>
          <w:b/>
          <w:sz w:val="24"/>
          <w:szCs w:val="24"/>
        </w:rPr>
        <w:t>«</w:t>
      </w:r>
      <w:r w:rsidR="00DE3EDF" w:rsidRPr="00A620EB">
        <w:rPr>
          <w:rFonts w:ascii="Times New Roman" w:hAnsi="Times New Roman" w:cs="Times New Roman"/>
          <w:b/>
          <w:sz w:val="24"/>
          <w:szCs w:val="24"/>
        </w:rPr>
        <w:t>Я и мир вокруг</w:t>
      </w:r>
      <w:r w:rsidRPr="00A620EB">
        <w:rPr>
          <w:rFonts w:ascii="Times New Roman" w:hAnsi="Times New Roman" w:cs="Times New Roman"/>
          <w:b/>
          <w:sz w:val="24"/>
          <w:szCs w:val="24"/>
        </w:rPr>
        <w:t>»</w:t>
      </w:r>
    </w:p>
    <w:bookmarkEnd w:id="0"/>
    <w:p w:rsidR="001151FF" w:rsidRPr="00A620EB" w:rsidRDefault="001151FF" w:rsidP="00AE5B17">
      <w:pPr>
        <w:ind w:left="567"/>
        <w:jc w:val="center"/>
        <w:rPr>
          <w:rFonts w:ascii="Times New Roman" w:hAnsi="Times New Roman" w:cs="Times New Roman"/>
          <w:b/>
          <w:sz w:val="24"/>
          <w:szCs w:val="24"/>
        </w:rPr>
      </w:pPr>
      <w:r w:rsidRPr="00A620EB">
        <w:rPr>
          <w:rFonts w:ascii="Times New Roman" w:hAnsi="Times New Roman" w:cs="Times New Roman"/>
          <w:b/>
          <w:sz w:val="24"/>
          <w:szCs w:val="24"/>
        </w:rPr>
        <w:t xml:space="preserve"> 1-</w:t>
      </w:r>
      <w:r w:rsidR="00850B98" w:rsidRPr="00A620EB">
        <w:rPr>
          <w:rFonts w:ascii="Times New Roman" w:hAnsi="Times New Roman" w:cs="Times New Roman"/>
          <w:b/>
          <w:sz w:val="24"/>
          <w:szCs w:val="24"/>
        </w:rPr>
        <w:t>4</w:t>
      </w:r>
      <w:r w:rsidRPr="00A620EB">
        <w:rPr>
          <w:rFonts w:ascii="Times New Roman" w:hAnsi="Times New Roman" w:cs="Times New Roman"/>
          <w:b/>
          <w:sz w:val="24"/>
          <w:szCs w:val="24"/>
        </w:rPr>
        <w:t xml:space="preserve"> классы</w:t>
      </w:r>
    </w:p>
    <w:p w:rsidR="00BF55EC" w:rsidRDefault="001151FF" w:rsidP="00BF55EC">
      <w:pPr>
        <w:spacing w:after="0" w:line="240" w:lineRule="auto"/>
        <w:ind w:left="426"/>
        <w:jc w:val="both"/>
        <w:rPr>
          <w:rFonts w:ascii="Times New Roman" w:hAnsi="Times New Roman" w:cs="Times New Roman"/>
          <w:sz w:val="24"/>
          <w:szCs w:val="24"/>
        </w:rPr>
      </w:pPr>
      <w:r w:rsidRPr="00BF55EC">
        <w:rPr>
          <w:rFonts w:ascii="Times New Roman" w:hAnsi="Times New Roman" w:cs="Times New Roman"/>
          <w:sz w:val="24"/>
        </w:rPr>
        <w:t xml:space="preserve">Рабочая  программа по </w:t>
      </w:r>
      <w:r w:rsidR="00DE3EDF" w:rsidRPr="00BF55EC">
        <w:rPr>
          <w:rFonts w:ascii="Times New Roman" w:hAnsi="Times New Roman" w:cs="Times New Roman"/>
          <w:sz w:val="24"/>
        </w:rPr>
        <w:t>внеурочной деятельности</w:t>
      </w:r>
      <w:r w:rsidRPr="00BF55EC">
        <w:rPr>
          <w:rFonts w:ascii="Times New Roman" w:hAnsi="Times New Roman" w:cs="Times New Roman"/>
          <w:b/>
          <w:sz w:val="24"/>
        </w:rPr>
        <w:t xml:space="preserve"> </w:t>
      </w:r>
      <w:r w:rsidR="00DE3EDF" w:rsidRPr="00BF55EC">
        <w:rPr>
          <w:rFonts w:ascii="Times New Roman" w:hAnsi="Times New Roman" w:cs="Times New Roman"/>
          <w:sz w:val="24"/>
        </w:rPr>
        <w:t>Экскурсионный клуб</w:t>
      </w:r>
      <w:r w:rsidR="00DE3EDF" w:rsidRPr="00BF55EC">
        <w:rPr>
          <w:rFonts w:ascii="Times New Roman" w:hAnsi="Times New Roman" w:cs="Times New Roman"/>
          <w:b/>
          <w:sz w:val="24"/>
        </w:rPr>
        <w:t xml:space="preserve"> </w:t>
      </w:r>
      <w:r w:rsidRPr="00BF55EC">
        <w:rPr>
          <w:rFonts w:ascii="Times New Roman" w:hAnsi="Times New Roman" w:cs="Times New Roman"/>
          <w:sz w:val="24"/>
        </w:rPr>
        <w:t>«</w:t>
      </w:r>
      <w:r w:rsidR="00DE3EDF" w:rsidRPr="00BF55EC">
        <w:rPr>
          <w:rFonts w:ascii="Times New Roman" w:hAnsi="Times New Roman" w:cs="Times New Roman"/>
          <w:sz w:val="24"/>
        </w:rPr>
        <w:t>Я и мир вокруг</w:t>
      </w:r>
      <w:r w:rsidRPr="00BF55EC">
        <w:rPr>
          <w:rFonts w:ascii="Times New Roman" w:hAnsi="Times New Roman" w:cs="Times New Roman"/>
          <w:sz w:val="24"/>
        </w:rPr>
        <w:t xml:space="preserve">» </w:t>
      </w:r>
      <w:r w:rsidR="00697784" w:rsidRPr="00BF55EC">
        <w:rPr>
          <w:rFonts w:ascii="Times New Roman" w:hAnsi="Times New Roman" w:cs="Times New Roman"/>
          <w:sz w:val="24"/>
        </w:rPr>
        <w:t>составлена в соответствии с</w:t>
      </w:r>
      <w:r w:rsidR="00697784" w:rsidRPr="00BF55EC">
        <w:rPr>
          <w:sz w:val="24"/>
        </w:rPr>
        <w:t xml:space="preserve"> </w:t>
      </w:r>
      <w:r w:rsidR="00BF55EC">
        <w:rPr>
          <w:rFonts w:ascii="Times New Roman" w:hAnsi="Times New Roman" w:cs="Times New Roman"/>
          <w:sz w:val="24"/>
          <w:szCs w:val="24"/>
        </w:rPr>
        <w:t xml:space="preserve">Федеральным законом Российской Федерации «Об образовании в Российской Федерации» от 29.12.2012 N273-ФЗ (с последующими изменениями и дополнениями). </w:t>
      </w:r>
      <w:proofErr w:type="gramStart"/>
      <w:r w:rsidR="00BF55EC">
        <w:rPr>
          <w:rFonts w:ascii="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roofErr w:type="gramEnd"/>
      <w:r w:rsidR="00BF55EC">
        <w:rPr>
          <w:rFonts w:ascii="Times New Roman" w:hAnsi="Times New Roman" w:cs="Times New Roman"/>
          <w:sz w:val="24"/>
          <w:szCs w:val="24"/>
        </w:rPr>
        <w:t xml:space="preserve"> Постановление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Приказ Министерства образования и науки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Концепция духовно-нравственного развития и воспитания личности гражданина России. Закон Свердловской области от 15.07.2013 № 78-ОЗ «Об образовании в Свердловской области».  Закон Свердловской области от 23.10.1995 № 28-ОЗ «О защите прав ребенка» (с последующими изменениями и дополнениями).  Приказ Минобразования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(вариант 2). ГБОУ </w:t>
      </w:r>
      <w:proofErr w:type="gramStart"/>
      <w:r w:rsidR="00BF55EC">
        <w:rPr>
          <w:rFonts w:ascii="Times New Roman" w:hAnsi="Times New Roman" w:cs="Times New Roman"/>
          <w:sz w:val="24"/>
          <w:szCs w:val="24"/>
        </w:rPr>
        <w:t>СО</w:t>
      </w:r>
      <w:proofErr w:type="gramEnd"/>
      <w:r w:rsidR="00BF55EC">
        <w:rPr>
          <w:rFonts w:ascii="Times New Roman" w:hAnsi="Times New Roman" w:cs="Times New Roman"/>
          <w:sz w:val="24"/>
          <w:szCs w:val="24"/>
        </w:rPr>
        <w:t xml:space="preserve"> «Карпинская школа-интернат», утвержденная приказом директора от 30 августа 2016 года № 112-д. Устав государственного бюджетного общеобразовательного учреждения Свердловской области «Карпинская школа-интернат, реализующая адаптированные общеобразовательные программы», утверждённый приказом Министерства образования и молодежной политики Свердловской области от 10 января 2020 года № 20-Д. Программа образования учащихся с умеренной и тяжелой умственной отсталостью /Л.Б. </w:t>
      </w:r>
      <w:proofErr w:type="spellStart"/>
      <w:r w:rsidR="00BF55EC">
        <w:rPr>
          <w:rFonts w:ascii="Times New Roman" w:hAnsi="Times New Roman" w:cs="Times New Roman"/>
          <w:sz w:val="24"/>
          <w:szCs w:val="24"/>
        </w:rPr>
        <w:t>Баряева</w:t>
      </w:r>
      <w:proofErr w:type="spellEnd"/>
      <w:r w:rsidR="00BF55EC">
        <w:rPr>
          <w:rFonts w:ascii="Times New Roman" w:hAnsi="Times New Roman" w:cs="Times New Roman"/>
          <w:sz w:val="24"/>
          <w:szCs w:val="24"/>
        </w:rPr>
        <w:t xml:space="preserve">, Д.И Бойков, В.И. </w:t>
      </w:r>
      <w:proofErr w:type="spellStart"/>
      <w:r w:rsidR="00BF55EC">
        <w:rPr>
          <w:rFonts w:ascii="Times New Roman" w:hAnsi="Times New Roman" w:cs="Times New Roman"/>
          <w:sz w:val="24"/>
          <w:szCs w:val="24"/>
        </w:rPr>
        <w:t>Липакова</w:t>
      </w:r>
      <w:proofErr w:type="spellEnd"/>
      <w:r w:rsidR="00BF55EC">
        <w:rPr>
          <w:rFonts w:ascii="Times New Roman" w:hAnsi="Times New Roman" w:cs="Times New Roman"/>
          <w:sz w:val="24"/>
          <w:szCs w:val="24"/>
        </w:rPr>
        <w:t xml:space="preserve"> Под ред. Л.Б. </w:t>
      </w:r>
      <w:proofErr w:type="spellStart"/>
      <w:r w:rsidR="00BF55EC">
        <w:rPr>
          <w:rFonts w:ascii="Times New Roman" w:hAnsi="Times New Roman" w:cs="Times New Roman"/>
          <w:sz w:val="24"/>
          <w:szCs w:val="24"/>
        </w:rPr>
        <w:t>Баряевой</w:t>
      </w:r>
      <w:proofErr w:type="spellEnd"/>
      <w:r w:rsidR="00BF55EC">
        <w:rPr>
          <w:rFonts w:ascii="Times New Roman" w:hAnsi="Times New Roman" w:cs="Times New Roman"/>
          <w:sz w:val="24"/>
          <w:szCs w:val="24"/>
        </w:rPr>
        <w:t xml:space="preserve">, Н.Н. </w:t>
      </w:r>
      <w:proofErr w:type="spellStart"/>
      <w:r w:rsidR="00BF55EC">
        <w:rPr>
          <w:rFonts w:ascii="Times New Roman" w:hAnsi="Times New Roman" w:cs="Times New Roman"/>
          <w:sz w:val="24"/>
          <w:szCs w:val="24"/>
        </w:rPr>
        <w:t>Яковлевой</w:t>
      </w:r>
      <w:proofErr w:type="gramStart"/>
      <w:r w:rsidR="00BF55EC">
        <w:rPr>
          <w:rFonts w:ascii="Times New Roman" w:hAnsi="Times New Roman" w:cs="Times New Roman"/>
          <w:sz w:val="24"/>
          <w:szCs w:val="24"/>
        </w:rPr>
        <w:t>.-</w:t>
      </w:r>
      <w:proofErr w:type="gramEnd"/>
      <w:r w:rsidR="00BF55EC">
        <w:rPr>
          <w:rFonts w:ascii="Times New Roman" w:hAnsi="Times New Roman" w:cs="Times New Roman"/>
          <w:sz w:val="24"/>
          <w:szCs w:val="24"/>
        </w:rPr>
        <w:t>СПб</w:t>
      </w:r>
      <w:proofErr w:type="spellEnd"/>
      <w:r w:rsidR="00BF55EC">
        <w:rPr>
          <w:rFonts w:ascii="Times New Roman" w:hAnsi="Times New Roman" w:cs="Times New Roman"/>
          <w:sz w:val="24"/>
          <w:szCs w:val="24"/>
        </w:rPr>
        <w:t xml:space="preserve">.: ЦДК проф.Л.Б. </w:t>
      </w:r>
      <w:proofErr w:type="spellStart"/>
      <w:r w:rsidR="00BF55EC">
        <w:rPr>
          <w:rFonts w:ascii="Times New Roman" w:hAnsi="Times New Roman" w:cs="Times New Roman"/>
          <w:sz w:val="24"/>
          <w:szCs w:val="24"/>
        </w:rPr>
        <w:t>Баряевой</w:t>
      </w:r>
      <w:proofErr w:type="spellEnd"/>
      <w:r w:rsidR="00BF55EC">
        <w:rPr>
          <w:rFonts w:ascii="Times New Roman" w:hAnsi="Times New Roman" w:cs="Times New Roman"/>
          <w:sz w:val="24"/>
          <w:szCs w:val="24"/>
        </w:rPr>
        <w:t>, 2011. Положение о рабочей программе ГБОУ «Карпинская школа - интернат».</w:t>
      </w:r>
    </w:p>
    <w:p w:rsidR="001151FF" w:rsidRPr="00A620EB" w:rsidRDefault="001151FF" w:rsidP="00697784">
      <w:pPr>
        <w:pStyle w:val="Default"/>
        <w:tabs>
          <w:tab w:val="left" w:pos="1574"/>
        </w:tabs>
        <w:ind w:left="709" w:hanging="142"/>
        <w:contextualSpacing/>
        <w:jc w:val="both"/>
        <w:rPr>
          <w:rFonts w:eastAsia="Calibri"/>
          <w:lang w:eastAsia="en-US"/>
        </w:rPr>
      </w:pPr>
      <w:r w:rsidRPr="00A620EB">
        <w:rPr>
          <w:color w:val="000000" w:themeColor="text1"/>
        </w:rPr>
        <w:t xml:space="preserve">Цель курса - </w:t>
      </w:r>
      <w:r w:rsidR="00C608A6" w:rsidRPr="00A620EB">
        <w:rPr>
          <w:rFonts w:eastAsia="Calibri"/>
          <w:lang w:eastAsia="en-US"/>
        </w:rPr>
        <w:t>формирование представлений об окружающем мире, о человеке и его социальном окружении, ориентации в социальной среде и общепринятых правилах поведения.</w:t>
      </w:r>
    </w:p>
    <w:p w:rsidR="001151FF" w:rsidRPr="00A620EB" w:rsidRDefault="001151FF" w:rsidP="00A620EB">
      <w:pPr>
        <w:pStyle w:val="a3"/>
        <w:ind w:left="993" w:firstLine="423"/>
        <w:jc w:val="both"/>
        <w:rPr>
          <w:rFonts w:ascii="Times New Roman" w:hAnsi="Times New Roman"/>
          <w:color w:val="000000" w:themeColor="text1"/>
          <w:sz w:val="24"/>
          <w:szCs w:val="24"/>
        </w:rPr>
      </w:pPr>
      <w:r w:rsidRPr="00A620EB">
        <w:rPr>
          <w:rFonts w:ascii="Times New Roman" w:hAnsi="Times New Roman"/>
          <w:color w:val="000000" w:themeColor="text1"/>
          <w:sz w:val="24"/>
          <w:szCs w:val="24"/>
        </w:rPr>
        <w:t xml:space="preserve">В учебном плане </w:t>
      </w:r>
      <w:r w:rsidR="00DA0697" w:rsidRPr="00A620EB">
        <w:rPr>
          <w:rFonts w:ascii="Times New Roman" w:eastAsia="Calibri" w:hAnsi="Times New Roman"/>
          <w:sz w:val="24"/>
          <w:szCs w:val="24"/>
          <w:lang w:eastAsia="en-US"/>
        </w:rPr>
        <w:t xml:space="preserve">программа </w:t>
      </w:r>
      <w:r w:rsidR="00DA0697" w:rsidRPr="00A620EB">
        <w:rPr>
          <w:rFonts w:ascii="Times New Roman" w:hAnsi="Times New Roman"/>
          <w:color w:val="000000" w:themeColor="text1"/>
          <w:sz w:val="24"/>
          <w:szCs w:val="24"/>
        </w:rPr>
        <w:t>по курсу внеурочной деятельности Экскурсионный клуб</w:t>
      </w:r>
      <w:r w:rsidR="00DA0697" w:rsidRPr="00A620EB">
        <w:rPr>
          <w:rFonts w:ascii="Times New Roman" w:eastAsia="Calibri" w:hAnsi="Times New Roman"/>
          <w:sz w:val="24"/>
          <w:szCs w:val="24"/>
          <w:lang w:eastAsia="en-US"/>
        </w:rPr>
        <w:t xml:space="preserve"> « Я и мир вокруг» </w:t>
      </w:r>
      <w:r w:rsidRPr="00A620EB">
        <w:rPr>
          <w:rFonts w:ascii="Times New Roman" w:hAnsi="Times New Roman"/>
          <w:color w:val="000000" w:themeColor="text1"/>
          <w:sz w:val="24"/>
          <w:szCs w:val="24"/>
        </w:rPr>
        <w:t xml:space="preserve">изучается в течение </w:t>
      </w:r>
      <w:r w:rsidR="00AA22AB" w:rsidRPr="00A620EB">
        <w:rPr>
          <w:rFonts w:ascii="Times New Roman" w:hAnsi="Times New Roman"/>
          <w:color w:val="000000" w:themeColor="text1"/>
          <w:sz w:val="24"/>
          <w:szCs w:val="24"/>
        </w:rPr>
        <w:t>4</w:t>
      </w:r>
      <w:r w:rsidRPr="00A620EB">
        <w:rPr>
          <w:rFonts w:ascii="Times New Roman" w:hAnsi="Times New Roman"/>
          <w:color w:val="000000" w:themeColor="text1"/>
          <w:sz w:val="24"/>
          <w:szCs w:val="24"/>
        </w:rPr>
        <w:t xml:space="preserve"> лет (</w:t>
      </w:r>
      <w:r w:rsidR="00AA22AB" w:rsidRPr="00A620EB">
        <w:rPr>
          <w:rFonts w:ascii="Times New Roman" w:hAnsi="Times New Roman"/>
          <w:color w:val="000000" w:themeColor="text1"/>
          <w:sz w:val="24"/>
          <w:szCs w:val="24"/>
        </w:rPr>
        <w:t>с  1</w:t>
      </w:r>
      <w:r w:rsidRPr="00A620EB">
        <w:rPr>
          <w:rFonts w:ascii="Times New Roman" w:hAnsi="Times New Roman"/>
          <w:color w:val="000000" w:themeColor="text1"/>
          <w:sz w:val="24"/>
          <w:szCs w:val="24"/>
        </w:rPr>
        <w:t xml:space="preserve"> по 4 классы). На его реализацию  отводится в</w:t>
      </w:r>
      <w:r w:rsidR="00AA22AB" w:rsidRPr="00A620EB">
        <w:rPr>
          <w:rFonts w:ascii="Times New Roman" w:hAnsi="Times New Roman"/>
          <w:color w:val="000000" w:themeColor="text1"/>
          <w:sz w:val="24"/>
          <w:szCs w:val="24"/>
        </w:rPr>
        <w:t xml:space="preserve"> 1 классе-</w:t>
      </w:r>
      <w:r w:rsidR="003C56AA" w:rsidRPr="00A620EB">
        <w:rPr>
          <w:rFonts w:ascii="Times New Roman" w:hAnsi="Times New Roman"/>
          <w:color w:val="000000" w:themeColor="text1"/>
          <w:sz w:val="24"/>
          <w:szCs w:val="24"/>
        </w:rPr>
        <w:t>1 час</w:t>
      </w:r>
      <w:r w:rsidR="00AA22AB" w:rsidRPr="00A620EB">
        <w:rPr>
          <w:rFonts w:ascii="Times New Roman" w:hAnsi="Times New Roman"/>
          <w:color w:val="000000" w:themeColor="text1"/>
          <w:sz w:val="24"/>
          <w:szCs w:val="24"/>
        </w:rPr>
        <w:t>;</w:t>
      </w:r>
      <w:r w:rsidRPr="00A620EB">
        <w:rPr>
          <w:rFonts w:ascii="Times New Roman" w:hAnsi="Times New Roman"/>
          <w:color w:val="000000" w:themeColor="text1"/>
          <w:sz w:val="24"/>
          <w:szCs w:val="24"/>
        </w:rPr>
        <w:t xml:space="preserve"> 2 класс-</w:t>
      </w:r>
      <w:r w:rsidR="00AA22AB" w:rsidRPr="00A620EB">
        <w:rPr>
          <w:rFonts w:ascii="Times New Roman" w:hAnsi="Times New Roman"/>
          <w:color w:val="000000" w:themeColor="text1"/>
          <w:sz w:val="24"/>
          <w:szCs w:val="24"/>
        </w:rPr>
        <w:t>1 час</w:t>
      </w:r>
      <w:r w:rsidRPr="00A620EB">
        <w:rPr>
          <w:rFonts w:ascii="Times New Roman" w:hAnsi="Times New Roman"/>
          <w:color w:val="000000" w:themeColor="text1"/>
          <w:sz w:val="24"/>
          <w:szCs w:val="24"/>
        </w:rPr>
        <w:t>; 3 класс-</w:t>
      </w:r>
      <w:r w:rsidR="00AA22AB" w:rsidRPr="00A620EB">
        <w:rPr>
          <w:rFonts w:ascii="Times New Roman" w:hAnsi="Times New Roman"/>
          <w:color w:val="000000" w:themeColor="text1"/>
          <w:sz w:val="24"/>
          <w:szCs w:val="24"/>
        </w:rPr>
        <w:t>1</w:t>
      </w:r>
      <w:r w:rsidRPr="00A620EB">
        <w:rPr>
          <w:rFonts w:ascii="Times New Roman" w:hAnsi="Times New Roman"/>
          <w:color w:val="000000" w:themeColor="text1"/>
          <w:sz w:val="24"/>
          <w:szCs w:val="24"/>
        </w:rPr>
        <w:t xml:space="preserve"> час; 4 класс-</w:t>
      </w:r>
      <w:r w:rsidR="00AA22AB" w:rsidRPr="00A620EB">
        <w:rPr>
          <w:rFonts w:ascii="Times New Roman" w:hAnsi="Times New Roman"/>
          <w:color w:val="000000" w:themeColor="text1"/>
          <w:sz w:val="24"/>
          <w:szCs w:val="24"/>
        </w:rPr>
        <w:t>1 час</w:t>
      </w:r>
      <w:r w:rsidRPr="00A620EB">
        <w:rPr>
          <w:rFonts w:ascii="Times New Roman" w:hAnsi="Times New Roman"/>
          <w:color w:val="000000" w:themeColor="text1"/>
          <w:sz w:val="24"/>
          <w:szCs w:val="24"/>
        </w:rPr>
        <w:t>.</w:t>
      </w:r>
    </w:p>
    <w:p w:rsidR="001151FF" w:rsidRPr="00A620EB" w:rsidRDefault="001151FF" w:rsidP="00AE5B17">
      <w:pPr>
        <w:spacing w:after="0"/>
        <w:ind w:left="993"/>
        <w:jc w:val="both"/>
        <w:rPr>
          <w:rFonts w:ascii="Times New Roman" w:hAnsi="Times New Roman" w:cs="Times New Roman"/>
          <w:sz w:val="24"/>
          <w:szCs w:val="24"/>
        </w:rPr>
      </w:pPr>
      <w:r w:rsidRPr="00A620EB">
        <w:rPr>
          <w:rFonts w:ascii="Times New Roman" w:hAnsi="Times New Roman" w:cs="Times New Roman"/>
          <w:sz w:val="24"/>
          <w:szCs w:val="24"/>
        </w:rPr>
        <w:t xml:space="preserve">За курс обучения – </w:t>
      </w:r>
      <w:r w:rsidR="00AA22AB" w:rsidRPr="00A620EB">
        <w:rPr>
          <w:rFonts w:ascii="Times New Roman" w:hAnsi="Times New Roman" w:cs="Times New Roman"/>
          <w:sz w:val="24"/>
          <w:szCs w:val="24"/>
        </w:rPr>
        <w:t>1</w:t>
      </w:r>
      <w:r w:rsidR="00DA0697" w:rsidRPr="00A620EB">
        <w:rPr>
          <w:rFonts w:ascii="Times New Roman" w:hAnsi="Times New Roman" w:cs="Times New Roman"/>
          <w:sz w:val="24"/>
          <w:szCs w:val="24"/>
        </w:rPr>
        <w:t>35</w:t>
      </w:r>
      <w:r w:rsidR="00AA22AB" w:rsidRPr="00A620EB">
        <w:rPr>
          <w:rFonts w:ascii="Times New Roman" w:hAnsi="Times New Roman" w:cs="Times New Roman"/>
          <w:sz w:val="24"/>
          <w:szCs w:val="24"/>
        </w:rPr>
        <w:t xml:space="preserve"> часов.</w:t>
      </w:r>
    </w:p>
    <w:p w:rsidR="001151FF" w:rsidRPr="00A620EB" w:rsidRDefault="001151FF" w:rsidP="00AE5B17">
      <w:pPr>
        <w:tabs>
          <w:tab w:val="left" w:pos="5200"/>
        </w:tabs>
        <w:spacing w:after="0"/>
        <w:ind w:left="993"/>
        <w:jc w:val="both"/>
        <w:rPr>
          <w:rFonts w:ascii="Times New Roman" w:hAnsi="Times New Roman" w:cs="Times New Roman"/>
          <w:sz w:val="24"/>
          <w:szCs w:val="24"/>
        </w:rPr>
      </w:pPr>
      <w:r w:rsidRPr="00A620EB">
        <w:rPr>
          <w:rFonts w:ascii="Times New Roman" w:hAnsi="Times New Roman" w:cs="Times New Roman"/>
          <w:sz w:val="24"/>
          <w:szCs w:val="24"/>
        </w:rPr>
        <w:t>Планируемые результаты изучаемого курса.</w:t>
      </w:r>
      <w:r w:rsidRPr="00A620EB">
        <w:rPr>
          <w:color w:val="000000" w:themeColor="text1"/>
          <w:sz w:val="24"/>
          <w:szCs w:val="24"/>
        </w:rPr>
        <w:t xml:space="preserve"> </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rPr>
        <w:t>Знать изменения в природе осенью, зимой, весной, летом.</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 xml:space="preserve">Знать и различать </w:t>
      </w:r>
      <w:r w:rsidRPr="00A620EB">
        <w:rPr>
          <w:rFonts w:eastAsia="Calibri"/>
          <w:lang w:eastAsia="en-US"/>
        </w:rPr>
        <w:t>деревья. Береза. Рябина. Осина. Ель. Кедр.</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 xml:space="preserve">Знать и различать </w:t>
      </w:r>
      <w:r w:rsidRPr="00A620EB">
        <w:rPr>
          <w:rFonts w:eastAsia="Calibri"/>
          <w:lang w:eastAsia="en-US"/>
        </w:rPr>
        <w:t>кустарники. Малина. Смородина. Шиповник.</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w:t>
      </w:r>
      <w:r w:rsidRPr="00A620EB">
        <w:rPr>
          <w:rFonts w:eastAsia="Calibri"/>
          <w:lang w:eastAsia="en-US"/>
        </w:rPr>
        <w:t xml:space="preserve"> овощи, плоды. Помидор. Огурец. Баклажан. Перец.</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w:t>
      </w:r>
      <w:r w:rsidRPr="00A620EB">
        <w:rPr>
          <w:rFonts w:eastAsia="Calibri"/>
          <w:lang w:eastAsia="en-US"/>
        </w:rPr>
        <w:t xml:space="preserve"> корнеплод. Картофель. Морковь. Свекла. Репа.</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w:t>
      </w:r>
      <w:r w:rsidRPr="00A620EB">
        <w:rPr>
          <w:rFonts w:eastAsia="Calibri"/>
          <w:lang w:eastAsia="en-US"/>
        </w:rPr>
        <w:t xml:space="preserve"> съедобные грибы. Подберезовики. Подосиновики. Опята. Белый гриб.</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w:t>
      </w:r>
      <w:r w:rsidRPr="00A620EB">
        <w:rPr>
          <w:rFonts w:eastAsia="Calibri"/>
          <w:lang w:eastAsia="en-US"/>
        </w:rPr>
        <w:t xml:space="preserve"> съедобные грибы несъедобные грибы. Мухомор. Бледная поганка. Ложные грибы.</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w:t>
      </w:r>
      <w:r w:rsidRPr="00A620EB">
        <w:rPr>
          <w:rFonts w:eastAsia="Calibri"/>
          <w:lang w:eastAsia="en-US"/>
        </w:rPr>
        <w:t xml:space="preserve"> цветы. Одуванчик. Подснежник. Тюльпаны.</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w:t>
      </w:r>
      <w:r w:rsidRPr="00A620EB">
        <w:rPr>
          <w:rFonts w:eastAsia="Calibri"/>
          <w:lang w:eastAsia="en-US"/>
        </w:rPr>
        <w:t xml:space="preserve"> домашних животных. Кошка. Собака. Корова. Свинья. Овца.</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 и различать диких  животных. Заяц. Медведь.</w:t>
      </w:r>
      <w:r w:rsidRPr="00A620EB">
        <w:rPr>
          <w:rFonts w:eastAsia="Calibri"/>
          <w:lang w:eastAsia="en-US"/>
        </w:rPr>
        <w:t xml:space="preserve"> Волк. Лиса. Белка.</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lastRenderedPageBreak/>
        <w:t>Знать и различать птиц. Воробей. Голубь.</w:t>
      </w:r>
      <w:r w:rsidRPr="00A620EB">
        <w:rPr>
          <w:rFonts w:eastAsia="Calibri"/>
          <w:lang w:eastAsia="en-US"/>
        </w:rPr>
        <w:t xml:space="preserve"> Синица. Репа.</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color w:val="000000" w:themeColor="text1"/>
        </w:rPr>
        <w:t>Знать</w:t>
      </w:r>
      <w:r w:rsidRPr="00A620EB">
        <w:rPr>
          <w:rFonts w:eastAsia="Calibri"/>
          <w:lang w:eastAsia="en-US"/>
        </w:rPr>
        <w:t xml:space="preserve"> насекомое. Бабочка. Пчела. Кузнечик. Муравей.</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расположение учебных кабинетов в школе.</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 xml:space="preserve">Знать и уметь находить класс. </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 уметь выполнять правильную посадку за партой, упражнения.</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Знать и соблюдать правила поведения на уроке.</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Знать и соблюдать правила поведения на перемене.</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 xml:space="preserve">Знать и соблюдать </w:t>
      </w:r>
      <w:r w:rsidRPr="00A620EB">
        <w:rPr>
          <w:rFonts w:eastAsia="Calibri"/>
          <w:lang w:eastAsia="en-US"/>
        </w:rPr>
        <w:t>правила поведения в столовой.</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 xml:space="preserve">Знать и соблюдать </w:t>
      </w:r>
      <w:r w:rsidRPr="00A620EB">
        <w:rPr>
          <w:rFonts w:eastAsia="Calibri"/>
          <w:lang w:eastAsia="en-US"/>
        </w:rPr>
        <w:t>правила поведения на культурных мероприятиях.</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источники пожара в доме.</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правила поведения при возникновении пожара.</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опасности дома. Электроприборы.</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чем опасно электричество и как избежать беды.</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транспорт и правила безопасного поведения на улицах и дорогах.</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сигналы светофора для пешеходов.</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Знать правила поведения с незнакомыми людьми.</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Знать правила безопасности на льду весной.</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 соблюдать режим дня.</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bCs/>
          <w:iCs/>
          <w:color w:val="000000" w:themeColor="text1"/>
        </w:rPr>
        <w:t>Знать гигиенические принадлежности и соблюдать навыки гигиены.</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профилактику простудных заболеваний и способы закаливания.</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 различать части суток. Утро. День. Вечер. Ночь.</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 различать дни недели.</w:t>
      </w:r>
    </w:p>
    <w:p w:rsidR="006F6EB9" w:rsidRPr="00A620EB" w:rsidRDefault="006F6EB9" w:rsidP="00A620EB">
      <w:pPr>
        <w:pStyle w:val="a6"/>
        <w:numPr>
          <w:ilvl w:val="0"/>
          <w:numId w:val="2"/>
        </w:numPr>
        <w:spacing w:before="0" w:beforeAutospacing="0" w:after="0" w:afterAutospacing="0"/>
        <w:ind w:left="993" w:firstLine="0"/>
        <w:jc w:val="both"/>
        <w:rPr>
          <w:color w:val="000000"/>
        </w:rPr>
      </w:pPr>
      <w:r w:rsidRPr="00A620EB">
        <w:rPr>
          <w:rFonts w:eastAsia="Calibri"/>
          <w:lang w:eastAsia="en-US"/>
        </w:rPr>
        <w:t>Знать и различать рабочие и выходные дни.</w:t>
      </w:r>
    </w:p>
    <w:p w:rsidR="006F6EB9" w:rsidRPr="00A620EB" w:rsidRDefault="006F6EB9" w:rsidP="00A620EB">
      <w:pPr>
        <w:pStyle w:val="a6"/>
        <w:numPr>
          <w:ilvl w:val="0"/>
          <w:numId w:val="2"/>
        </w:numPr>
        <w:spacing w:before="0" w:beforeAutospacing="0" w:after="0" w:afterAutospacing="0"/>
        <w:ind w:left="993" w:firstLine="0"/>
        <w:jc w:val="both"/>
        <w:rPr>
          <w:color w:val="000000"/>
        </w:rPr>
      </w:pPr>
      <w:proofErr w:type="gramStart"/>
      <w:r w:rsidRPr="00A620EB">
        <w:rPr>
          <w:rFonts w:eastAsia="Calibri"/>
          <w:lang w:eastAsia="en-US"/>
        </w:rPr>
        <w:t>Знать и различать профессии строитель, библиотекарь, швея, парикмахер, водитель, пожарный,  врач, учитель, продавец.</w:t>
      </w:r>
      <w:proofErr w:type="gramEnd"/>
    </w:p>
    <w:p w:rsidR="006F6EB9" w:rsidRPr="0091654B" w:rsidRDefault="006F6EB9" w:rsidP="00A620EB">
      <w:pPr>
        <w:pStyle w:val="a6"/>
        <w:spacing w:before="0" w:beforeAutospacing="0" w:after="0" w:afterAutospacing="0"/>
        <w:ind w:left="993"/>
        <w:jc w:val="both"/>
        <w:rPr>
          <w:color w:val="000000"/>
        </w:rPr>
      </w:pPr>
    </w:p>
    <w:p w:rsidR="00CA6C47" w:rsidRDefault="00CA6C47" w:rsidP="00A620EB">
      <w:pPr>
        <w:pStyle w:val="a5"/>
        <w:spacing w:after="0" w:line="240" w:lineRule="auto"/>
        <w:ind w:left="993"/>
        <w:jc w:val="both"/>
      </w:pPr>
    </w:p>
    <w:sectPr w:rsidR="00CA6C47" w:rsidSect="00C15F82">
      <w:pgSz w:w="11906" w:h="16838"/>
      <w:pgMar w:top="510" w:right="680"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18E"/>
    <w:multiLevelType w:val="hybridMultilevel"/>
    <w:tmpl w:val="4F6C7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328E6"/>
    <w:multiLevelType w:val="hybridMultilevel"/>
    <w:tmpl w:val="F4E223FC"/>
    <w:lvl w:ilvl="0" w:tplc="069E2C2E">
      <w:start w:val="1"/>
      <w:numFmt w:val="decimal"/>
      <w:lvlText w:val="%1."/>
      <w:lvlJc w:val="left"/>
      <w:pPr>
        <w:ind w:left="2149" w:hanging="360"/>
      </w:pPr>
      <w:rPr>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523C0D02"/>
    <w:multiLevelType w:val="hybridMultilevel"/>
    <w:tmpl w:val="773E1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01E9A"/>
    <w:multiLevelType w:val="hybridMultilevel"/>
    <w:tmpl w:val="9E72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151FF"/>
    <w:rsid w:val="000470E9"/>
    <w:rsid w:val="001151FF"/>
    <w:rsid w:val="00235524"/>
    <w:rsid w:val="003C56AA"/>
    <w:rsid w:val="0040753F"/>
    <w:rsid w:val="00507671"/>
    <w:rsid w:val="00697784"/>
    <w:rsid w:val="006A3D8C"/>
    <w:rsid w:val="006F6EB9"/>
    <w:rsid w:val="007740B4"/>
    <w:rsid w:val="00850B98"/>
    <w:rsid w:val="009E127C"/>
    <w:rsid w:val="00A620EB"/>
    <w:rsid w:val="00AA22AB"/>
    <w:rsid w:val="00AE5B17"/>
    <w:rsid w:val="00BF55EC"/>
    <w:rsid w:val="00C608A6"/>
    <w:rsid w:val="00CA6C47"/>
    <w:rsid w:val="00DA0697"/>
    <w:rsid w:val="00DE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1151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aliases w:val="основа"/>
    <w:link w:val="a4"/>
    <w:qFormat/>
    <w:rsid w:val="001151FF"/>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aliases w:val="основа Знак"/>
    <w:link w:val="a3"/>
    <w:rsid w:val="001151FF"/>
    <w:rPr>
      <w:rFonts w:ascii="Calibri" w:eastAsia="Times New Roman" w:hAnsi="Calibri" w:cs="Times New Roman"/>
      <w:lang w:eastAsia="ar-SA"/>
    </w:rPr>
  </w:style>
  <w:style w:type="paragraph" w:styleId="a5">
    <w:name w:val="List Paragraph"/>
    <w:basedOn w:val="a"/>
    <w:uiPriority w:val="34"/>
    <w:qFormat/>
    <w:rsid w:val="001151FF"/>
    <w:pPr>
      <w:ind w:left="720"/>
      <w:contextualSpacing/>
    </w:p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uiPriority w:val="99"/>
    <w:unhideWhenUsed/>
    <w:qFormat/>
    <w:rsid w:val="001151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3189">
      <w:bodyDiv w:val="1"/>
      <w:marLeft w:val="0"/>
      <w:marRight w:val="0"/>
      <w:marTop w:val="0"/>
      <w:marBottom w:val="0"/>
      <w:divBdr>
        <w:top w:val="none" w:sz="0" w:space="0" w:color="auto"/>
        <w:left w:val="none" w:sz="0" w:space="0" w:color="auto"/>
        <w:bottom w:val="none" w:sz="0" w:space="0" w:color="auto"/>
        <w:right w:val="none" w:sz="0" w:space="0" w:color="auto"/>
      </w:divBdr>
    </w:div>
    <w:div w:id="127600413">
      <w:bodyDiv w:val="1"/>
      <w:marLeft w:val="0"/>
      <w:marRight w:val="0"/>
      <w:marTop w:val="0"/>
      <w:marBottom w:val="0"/>
      <w:divBdr>
        <w:top w:val="none" w:sz="0" w:space="0" w:color="auto"/>
        <w:left w:val="none" w:sz="0" w:space="0" w:color="auto"/>
        <w:bottom w:val="none" w:sz="0" w:space="0" w:color="auto"/>
        <w:right w:val="none" w:sz="0" w:space="0" w:color="auto"/>
      </w:divBdr>
    </w:div>
    <w:div w:id="9370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756</Words>
  <Characters>4314</Characters>
  <Application>Microsoft Office Word</Application>
  <DocSecurity>0</DocSecurity>
  <Lines>35</Lines>
  <Paragraphs>10</Paragraphs>
  <ScaleCrop>false</ScaleCrop>
  <Company>Reanimator Extreme Edition</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21</cp:revision>
  <dcterms:created xsi:type="dcterms:W3CDTF">2018-02-24T14:50:00Z</dcterms:created>
  <dcterms:modified xsi:type="dcterms:W3CDTF">2021-09-10T13:00:00Z</dcterms:modified>
</cp:coreProperties>
</file>